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8"/>
        </w:rPr>
        <w:t>АГЕНТСКИЙ ДОГОВОР ТОРГОВОГО ДОМА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Редакция 1.0. Действует с 27.10.2026. Версия для принятия в кабинете - 1.0.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Общество с ограниченной ответственностью «АВАНТАЖ» (ООО «АВАНТАЖ»), в лице генерального директора Борисюк Марины Александровны, действующей на основании устава (далее - агент), предлагает поставщикам площадки «Сырьё» (далее - принципал) заключить агентский договор на условиях этой оферты (пункт 2 статьи 437 Гражданского кодекса Российской Федерации). Договор является договором присоединения (статья 428 ГК РФ). Агент действует от своего имени и за счёт принципала (пункт 1 статьи 1005 ГК РФ); к отношениям сторон применяются глава 52 и, поскольку это не противоречит ей, глава 51 ГК РФ.</w:t>
      </w:r>
    </w:p>
    <w:p>
      <w:pPr>
        <w:keepNext/>
        <w:spacing w:before="200"/>
      </w:pPr>
      <w:r>
        <w:rPr>
          <w:b/>
        </w:rPr>
        <w:t>1. Термины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1.1. </w:t>
      </w:r>
      <w:r>
        <w:rPr>
          <w:rFonts w:ascii="Times New Roman" w:hAnsi="Times New Roman"/>
          <w:b/>
        </w:rPr>
        <w:t>Торговый дом</w:t>
      </w:r>
      <w:r>
        <w:rPr>
          <w:rFonts w:ascii="Times New Roman" w:hAnsi="Times New Roman"/>
          <w:b w:val="0"/>
        </w:rPr>
        <w:t xml:space="preserve"> - деятельность агента на площадке «Сырьё» по продаже товара поставщиков покупателям площадки. </w:t>
      </w:r>
      <w:r>
        <w:rPr>
          <w:rFonts w:ascii="Times New Roman" w:hAnsi="Times New Roman"/>
          <w:b/>
        </w:rPr>
        <w:t>Покупатель</w:t>
      </w:r>
      <w:r>
        <w:rPr>
          <w:rFonts w:ascii="Times New Roman" w:hAnsi="Times New Roman"/>
          <w:b w:val="0"/>
        </w:rPr>
        <w:t xml:space="preserve"> - компания, разместившая заявку на площадке. </w:t>
      </w:r>
      <w:r>
        <w:rPr>
          <w:rFonts w:ascii="Times New Roman" w:hAnsi="Times New Roman"/>
          <w:b/>
        </w:rPr>
        <w:t>Поставка</w:t>
      </w:r>
      <w:r>
        <w:rPr>
          <w:rFonts w:ascii="Times New Roman" w:hAnsi="Times New Roman"/>
          <w:b w:val="0"/>
        </w:rPr>
        <w:t xml:space="preserve"> - сделка Торгового дома по одной заявке покупателя, в которой может участвовать один или несколько принципалов; у поставки есть номер «ТД-...» и журнал в кабинете.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1.2. </w:t>
      </w:r>
      <w:r>
        <w:rPr>
          <w:rFonts w:ascii="Times New Roman" w:hAnsi="Times New Roman"/>
          <w:b/>
        </w:rPr>
        <w:t>Минимальная цена</w:t>
      </w:r>
      <w:r>
        <w:rPr>
          <w:rFonts w:ascii="Times New Roman" w:hAnsi="Times New Roman"/>
          <w:b w:val="0"/>
        </w:rPr>
        <w:t xml:space="preserve"> - цена за единицу без НДС, ниже которой принципал не готов продавать позицию; принципал указывает её в профиле поставок. </w:t>
      </w:r>
      <w:r>
        <w:rPr>
          <w:rFonts w:ascii="Times New Roman" w:hAnsi="Times New Roman"/>
          <w:b/>
        </w:rPr>
        <w:t>Цена принципала</w:t>
      </w:r>
      <w:r>
        <w:rPr>
          <w:rFonts w:ascii="Times New Roman" w:hAnsi="Times New Roman"/>
          <w:b w:val="0"/>
        </w:rPr>
        <w:t xml:space="preserve"> - цена за единицу, по которой принципал подтвердил участие в поставке. </w:t>
      </w:r>
      <w:r>
        <w:rPr>
          <w:rFonts w:ascii="Times New Roman" w:hAnsi="Times New Roman"/>
          <w:b/>
        </w:rPr>
        <w:t>Доля принципала</w:t>
      </w:r>
      <w:r>
        <w:rPr>
          <w:rFonts w:ascii="Times New Roman" w:hAnsi="Times New Roman"/>
          <w:b w:val="0"/>
        </w:rPr>
        <w:t xml:space="preserve"> - сумма произведений объёма на цену принципала по его строкам поставки.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1.3. </w:t>
      </w:r>
      <w:r>
        <w:rPr>
          <w:rFonts w:ascii="Times New Roman" w:hAnsi="Times New Roman"/>
          <w:b/>
        </w:rPr>
        <w:t>Сумма сделки</w:t>
      </w:r>
      <w:r>
        <w:rPr>
          <w:rFonts w:ascii="Times New Roman" w:hAnsi="Times New Roman"/>
          <w:b w:val="0"/>
        </w:rPr>
        <w:t xml:space="preserve"> - сумма, которую покупатель платит агенту по договору поставки. </w:t>
      </w:r>
      <w:r>
        <w:rPr>
          <w:rFonts w:ascii="Times New Roman" w:hAnsi="Times New Roman"/>
          <w:b/>
        </w:rPr>
        <w:t>Вознаграждение</w:t>
      </w:r>
      <w:r>
        <w:rPr>
          <w:rFonts w:ascii="Times New Roman" w:hAnsi="Times New Roman"/>
          <w:b w:val="0"/>
        </w:rPr>
        <w:t xml:space="preserve"> - вознаграждение агента по разделу 5.</w:t>
      </w:r>
    </w:p>
    <w:p>
      <w:pPr>
        <w:keepNext/>
        <w:spacing w:before="200"/>
      </w:pPr>
      <w:r>
        <w:rPr>
          <w:b/>
        </w:rPr>
        <w:t>2. Акцепт и условия подключения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2.1. Принять оферту может поставщик площадки - юридическое лицо или индивидуальный предприниматель с ролью «поставщик», у которого есть действующее оплаченное сопровождение по </w:t>
      </w:r>
      <w:r>
        <w:rPr>
          <w:rFonts w:ascii="Times New Roman" w:hAnsi="Times New Roman"/>
          <w:b w:val="0"/>
        </w:rPr>
        <w:t>оферте на оказание платных услуг</w:t>
      </w:r>
      <w:r>
        <w:rPr>
          <w:rFonts w:ascii="Times New Roman" w:hAnsi="Times New Roman"/>
          <w:b w:val="0"/>
        </w:rPr>
        <w:t xml:space="preserve"> и заполнен профиль поставок с позициями. Аккредитации без сопровождения для участия в Торговом доме недостаточно.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2.2. Акцепт - отметка «Принимаю условия агентского договора Торгового дома» в кабинете (пункт 3 статьи 438 ГК РФ). Дата и версия принятия сохраняются в кабинете; действие подписано простой электронной подписью по пункту 4.5 пользовательского соглашения.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2.3. Если оплаченный период сопровождения закончился, принципал не участвует в новых поставках, пока сопровождение не продлено; договор при этом продолжает действовать, начатые поставки исполняются.</w:t>
      </w:r>
    </w:p>
    <w:p>
      <w:pPr>
        <w:keepNext/>
        <w:spacing w:before="200"/>
      </w:pPr>
      <w:r>
        <w:rPr>
          <w:b/>
        </w:rPr>
        <w:t>3. Предмет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3.1. Принципал поручает, а агент за вознаграждение от своего имени и за счёт принципала: подбирает для товара принципала заявки покупателей на площадке, подаёт покупателям предложения «Поставка от Торгового дома», заключает с покупателями договоры поставки товара принципала, получает от покупателей оплату, передаёт принципалу его долю и совершает связанные с этим действия.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3.2. По сделке с покупателем права и обязанности приобретает агент (пункт 1 статьи 1005 ГК РФ). Товар на баланс агента не поступает и остаётся собственностью принципала до перехода к покупателю (статья 996 ГК РФ); отгрузку покупателю принципал производит сам.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3.3. Договор не исключительный: принципал вправе продавать товар сам и через других лиц, а агент - работать с другими поставщиками, в том числе объединять в одной поставке товар нескольких принципалов. Агент не обязан подавать предложение по каждой заявке; выбор заявок - за агентом.</w:t>
      </w:r>
    </w:p>
    <w:p>
      <w:pPr>
        <w:keepNext/>
        <w:spacing w:before="200"/>
      </w:pPr>
      <w:r>
        <w:rPr>
          <w:b/>
        </w:rPr>
        <w:t>4. Порядок поставки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4.1. </w:t>
      </w:r>
      <w:r>
        <w:rPr>
          <w:rFonts w:ascii="Times New Roman" w:hAnsi="Times New Roman"/>
          <w:b/>
        </w:rPr>
        <w:t>Запрос.</w:t>
      </w:r>
      <w:r>
        <w:rPr>
          <w:rFonts w:ascii="Times New Roman" w:hAnsi="Times New Roman"/>
          <w:b w:val="0"/>
        </w:rPr>
        <w:t xml:space="preserve"> Под заявку покупателя агент направляет принципалу запрос с позициями, объёмом, ценой и сроком отгрузки. Цена в запросе не может быть ниже минимальной цены принципала, объём - больше свободного объёма в месяц, указанного в профиле. Принципал подтверждает или отклоняет запрос по ссылке в письме или в кабинете в течение 4 часов. Без ответа запрос считается отклонённым; агент может направить его повторно.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4.2. </w:t>
      </w:r>
      <w:r>
        <w:rPr>
          <w:rFonts w:ascii="Times New Roman" w:hAnsi="Times New Roman"/>
          <w:b/>
        </w:rPr>
        <w:t>Предложение.</w:t>
      </w:r>
      <w:r>
        <w:rPr>
          <w:rFonts w:ascii="Times New Roman" w:hAnsi="Times New Roman"/>
          <w:b w:val="0"/>
        </w:rPr>
        <w:t xml:space="preserve"> Когда все участники поставки подтвердили запросы, агент подаёт покупателю одно предложение от своего имени. Цена для покупателя рассчитывается так, чтобы вознаграждение составило 3 % от суммы сделки: сумма сделки равна сумме долей принципалов, делённой на (1 - 3 / 100). Цена принципала при этом не уменьшается.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4.3. </w:t>
      </w:r>
      <w:r>
        <w:rPr>
          <w:rFonts w:ascii="Times New Roman" w:hAnsi="Times New Roman"/>
          <w:b/>
        </w:rPr>
        <w:t>Спецификация.</w:t>
      </w:r>
      <w:r>
        <w:rPr>
          <w:rFonts w:ascii="Times New Roman" w:hAnsi="Times New Roman"/>
          <w:b w:val="0"/>
        </w:rPr>
        <w:t xml:space="preserve"> Если покупатель выбрал предложение агента, агент составляет спецификацию поставки (позиции, сорт, размеры, объём, график, место и порядок приёмки, документы). Покупатель и каждый принципал подтверждают её в кабинете. Любое изменение спецификации требует нового подтверждения всех сторон. Без подтверждения всеми сторонами договор и счёт покупателю не выставляются.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4.4. </w:t>
      </w:r>
      <w:r>
        <w:rPr>
          <w:rFonts w:ascii="Times New Roman" w:hAnsi="Times New Roman"/>
          <w:b/>
        </w:rPr>
        <w:t>Договор и оплата.</w:t>
      </w:r>
      <w:r>
        <w:rPr>
          <w:rFonts w:ascii="Times New Roman" w:hAnsi="Times New Roman"/>
          <w:b w:val="0"/>
        </w:rPr>
        <w:t xml:space="preserve"> Агент заключает с покупателем договор поставки на основных условиях приложения 1 и выставляет счёт. Покупатель оплачивает 100 % суммы сделки до отгрузки; частичная оплата не считается оплатой.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4.5. </w:t>
      </w:r>
      <w:r>
        <w:rPr>
          <w:rFonts w:ascii="Times New Roman" w:hAnsi="Times New Roman"/>
          <w:b/>
        </w:rPr>
        <w:t>Перечисление доли.</w:t>
      </w:r>
      <w:r>
        <w:rPr>
          <w:rFonts w:ascii="Times New Roman" w:hAnsi="Times New Roman"/>
          <w:b w:val="0"/>
        </w:rPr>
        <w:t xml:space="preserve"> После поступления полной оплаты агент перечисляет принципалу его долю за вычетом вознаграждения (раздел 5) не позднее 2 рабочих дней и в любом случае до срока отгрузки по спецификации.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4.6. </w:t>
      </w:r>
      <w:r>
        <w:rPr>
          <w:rFonts w:ascii="Times New Roman" w:hAnsi="Times New Roman"/>
          <w:b/>
        </w:rPr>
        <w:t>Отгрузка.</w:t>
      </w:r>
      <w:r>
        <w:rPr>
          <w:rFonts w:ascii="Times New Roman" w:hAnsi="Times New Roman"/>
          <w:b w:val="0"/>
        </w:rPr>
        <w:t xml:space="preserve"> Принципал отгружает товар покупателю в срок и на условиях спецификации, оформляет документы, которые требует закон и спецификация (в том числе для перевозки древесины), и загружает в кабинет фото партии с замером и документы отгрузки, после чего отмечает отгрузку.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4.7. </w:t>
      </w:r>
      <w:r>
        <w:rPr>
          <w:rFonts w:ascii="Times New Roman" w:hAnsi="Times New Roman"/>
          <w:b/>
        </w:rPr>
        <w:t>Приёмка.</w:t>
      </w:r>
      <w:r>
        <w:rPr>
          <w:rFonts w:ascii="Times New Roman" w:hAnsi="Times New Roman"/>
          <w:b w:val="0"/>
        </w:rPr>
        <w:t xml:space="preserve"> Покупатель принимает товар по спецификации и отмечает приёмку в кабинете. Если у покупателя есть претензии по качеству или объёму, он заявляет спор в кабинете. Покупатель и принципал решают спор по спецификации; агент передаёт им спецификацию, фото, документы и журнал поставки и участвует в урегулировании как сторона договора поставки.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4.8. После приёмки или урегулирования спора поставка закрывается. Обезличенная цена поставки учитывается в индексе цен площадки.</w:t>
      </w:r>
    </w:p>
    <w:p>
      <w:pPr>
        <w:keepNext/>
        <w:spacing w:before="200"/>
      </w:pPr>
      <w:r>
        <w:rPr>
          <w:b/>
        </w:rPr>
        <w:t>5. Вознаграждение и расчёты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5.1. Вознаграждение агента - 3 % от суммы сделки с покупателем (раздел 5.5 - о налогах). Принципал получает 97 % своей части суммы сделки, то есть свою долю по цене принципала. Процент фиксируется в поставке в момент её создания и не меняется до её закрытия.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5.2. Вознаграждение считается заработанным и удерживается агентом из полученной от покупателя оплаты в день её поступления (статья 997 ГК РФ).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5.3. Вознаграждение не уменьшается и не возвращается из-за претензий покупателя на приёмке, если поставка исполнена. Если по вине принципала покупателю возвращена часть оплаты, принципал возмещает её агенту по разделу 7.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5.4. Агент применяет упрощённую систему налогообложения (глава 26.2 Налогового кодекса РФ) и не является плательщиком НДС: вознаграждение агента НДС не облагается. Деньги, полученные агентом от покупателя для принципала, не являются доходом агента (подпункт 9 пункта 1 статьи 251 и пункт 1.1 статьи 346.15 НК РФ).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5.5. Агент НДС не исчисляет и счета-фактуры с НДС не выставляет и не перевыставляет. В договоре поставки, счёте и документах покупателю агент указывает «Без НДС (УСН, гл. 26.2 НК РФ)». Цена принципала, минимальная цена и сумма сделки указываются без НДС. Налоги, которые возникают у принципала в связи с реализацией его товара, принципал исчисляет и уплачивает сам; агент не удерживает и не перечисляет их за принципала.</w:t>
      </w:r>
    </w:p>
    <w:p>
      <w:pPr>
        <w:keepNext/>
        <w:spacing w:before="200"/>
      </w:pPr>
      <w:r>
        <w:rPr>
          <w:b/>
        </w:rPr>
        <w:t>6. Отчёт агента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6.1. Журнал поставки в кабинете показывает принципалу каждое действие агента: запросы, подачу предложения, спецификацию, договор и счёт, оплату, удержанное вознаграждение, перечисление доли.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6.2. В течение 5 рабочих дней после закрытия поставки агент направляет принципалу отчёт (статья 1008 ГК РФ) с суммой сделки, вознаграждением и перечисленной долей, а также копии документов по сделке. Если принципал в течение 10 рабочих дней не направил мотивированных возражений, отчёт считается принятым.</w:t>
      </w:r>
    </w:p>
    <w:p>
      <w:pPr>
        <w:keepNext/>
        <w:spacing w:before="200"/>
      </w:pPr>
      <w:r>
        <w:rPr>
          <w:b/>
        </w:rPr>
        <w:t>7. Срыв поставки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7.1. Если принципал не отгрузил товар в срок по спецификации по причинам, за которые он отвечает, агент возвращает покупателю всю оплату по поставке.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7.2. В этом случае принципал в течение 3 рабочих дней с требования агента возвращает агенту перечисленную долю и выплачивает вознаграждение 3 % от своей части суммы сделки, а также возмещает агенту неустойку и убытки, которые агент заплатил покупателю из-за срыва.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7.3. Если в поставке несколько принципалов, последствия срыва несёт тот, кто не отгрузил.</w:t>
      </w:r>
    </w:p>
    <w:p>
      <w:pPr>
        <w:keepNext/>
        <w:spacing w:before="200"/>
      </w:pPr>
      <w:r>
        <w:rPr>
          <w:b/>
        </w:rPr>
        <w:t>8. Товар, качество и претензии покупателей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8.1. Принципал гарантирует, что товар принадлежит ему, свободен от прав третьих лиц, древесина имеет законное происхождение и учтена в ЛесЕГАИС, а количество, качество, комплектность и документы соответствуют спецификации и закону.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8.2. За товар перед покупателем отвечает принципал. Претензии покупателя по качеству, количеству, срокам и документам принципал рассматривает и удовлетворяет сам или возмещает агенту всё, что агент выплатил покупателю по таким претензиям, включая возврат цены, неустойку, убытки и судебные расходы, в течение 5 рабочих дней с требования агента.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8.3. Агент вправе удержать суммы, которые принципал должен агенту, из денег, причитающихся принципалу по этому договору (статья 997 ГК РФ).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8.4. Агент не отвечает перед принципалом за неисполнение покупателем договора поставки (статья 993 ГК РФ), но передаёт принципалу оплату только после её поступления и действует в интересах принципала при взыскании с покупателя.</w:t>
      </w:r>
    </w:p>
    <w:p>
      <w:pPr>
        <w:keepNext/>
        <w:spacing w:before="200"/>
      </w:pPr>
      <w:r>
        <w:rPr>
          <w:b/>
        </w:rPr>
        <w:t>9. Обязанности сторон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9.1. Агент обязан: продавать товар не ниже минимальной цены; согласовывать с принципалом объём, цену и срок до подачи предложения; не изменять подтверждённые условия без согласия принципала; перечислять долю в срок; хранить в тайне цены и сведения принципала, кроме тех, что нужны покупателю для сделки.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9.2. Принципал обязан: держать профиль поставок, минимальные цены и свободный объём актуальными; отвечать на запросы в срок; отгружать товар по спецификации; не заключать с покупателем напрямую сделку по той же заявке после подтверждения запроса агента; сообщать агенту обо всех претензиях покупателя.</w:t>
      </w:r>
    </w:p>
    <w:p>
      <w:pPr>
        <w:keepNext/>
        <w:spacing w:before="200"/>
      </w:pPr>
      <w:r>
        <w:rPr>
          <w:b/>
        </w:rPr>
        <w:t>10. Ответственность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10.1. Ответственность агента ограничена размером вознаграждения по поставке, в связи с которой возник спор, кроме умышленного нарушения. Упущенная выгода не возмещается.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10.2. Стороны освобождаются от ответственности при обстоятельствах непреодолимой силы (пункт 3 статьи 401 ГК РФ), если сообщили о них другой стороне в разумный срок.</w:t>
      </w:r>
    </w:p>
    <w:p>
      <w:pPr>
        <w:keepNext/>
        <w:spacing w:before="200"/>
      </w:pPr>
      <w:r>
        <w:rPr>
          <w:b/>
        </w:rPr>
        <w:t>11. Документооборот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11.1. Подтверждения запросов и спецификаций в кабинете подписываются простой электронной подписью по пользовательскому соглашению. Отчёты, счета-фактуры и первичные документы стороны подписывают усиленной квалифицированной электронной подписью через оператора электронного документооборота, если оба к нему подключены, или на бумаге.</w:t>
      </w:r>
    </w:p>
    <w:p>
      <w:pPr>
        <w:keepNext/>
        <w:spacing w:before="200"/>
      </w:pPr>
      <w:r>
        <w:rPr>
          <w:b/>
        </w:rPr>
        <w:t>12. Срок действия, изменение и расторжение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12.1. Договор действует бессрочно с момента акцепта.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12.2. Каждая сторона вправе отказаться от договора, уведомив другую сторону за 10 календарных дней через кабинет или по почте. Поставки, по которым принципал подтвердил запрос, исполняются до закрытия.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12.3. Агент вправе изменить договор, опубликовав новую редакцию; принципал принимает её отметкой в кабинете. Без принятия новой редакции принципал не участвует в новых поставках. К поставкам, по которым запрос подтверждён, применяется редакция на день подтверждения.</w:t>
      </w:r>
    </w:p>
    <w:p>
      <w:pPr>
        <w:keepNext/>
        <w:spacing w:before="200"/>
      </w:pPr>
      <w:r>
        <w:rPr>
          <w:b/>
        </w:rPr>
        <w:t>13. Споры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13.1. К договору применяется право Российской Федерации. Споры решаются в претензионном порядке, срок ответа на претензию - 30 календарных дней. Если спор не решён, его рассматривает Арбитражный суд города Москвы.</w:t>
      </w:r>
    </w:p>
    <w:p>
      <w:pPr>
        <w:keepNext/>
        <w:spacing w:before="200"/>
      </w:pPr>
      <w:r>
        <w:rPr>
          <w:b/>
        </w:rPr>
        <w:t>14. Прочие условия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14.1. Порядок работы площадки, о котором говорит договор, описан в </w:t>
      </w:r>
      <w:r>
        <w:rPr>
          <w:rFonts w:ascii="Times New Roman" w:hAnsi="Times New Roman"/>
          <w:b w:val="0"/>
        </w:rPr>
        <w:t>правилах площадки</w:t>
      </w:r>
      <w:r>
        <w:rPr>
          <w:rFonts w:ascii="Times New Roman" w:hAnsi="Times New Roman"/>
          <w:b w:val="0"/>
        </w:rPr>
        <w:t xml:space="preserve"> и </w:t>
      </w:r>
      <w:r>
        <w:rPr>
          <w:rFonts w:ascii="Times New Roman" w:hAnsi="Times New Roman"/>
          <w:b w:val="0"/>
        </w:rPr>
        <w:t>пользовательском соглашении</w:t>
      </w:r>
      <w:r>
        <w:rPr>
          <w:rFonts w:ascii="Times New Roman" w:hAnsi="Times New Roman"/>
          <w:b w:val="0"/>
        </w:rPr>
        <w:t>.</w:t>
      </w:r>
    </w:p>
    <w:p>
      <w:pPr>
        <w:keepNext/>
        <w:spacing w:before="200"/>
      </w:pPr>
      <w:r>
        <w:rPr>
          <w:b/>
        </w:rPr>
        <w:t>15. Реквизиты агента</w:t>
      </w:r>
    </w:p>
    <w:p>
      <w:pPr>
        <w:jc w:val="left"/>
      </w:pPr>
      <w:r>
        <w:rPr>
          <w:rFonts w:ascii="Times New Roman" w:hAnsi="Times New Roman"/>
          <w:b w:val="0"/>
        </w:rPr>
        <w:t>Общество с ограниченной ответственностью «АВАНТАЖ» (ООО «АВАНТАЖ»)</w:t>
      </w:r>
      <w:r>
        <w:br/>
      </w:r>
      <w:r>
        <w:rPr>
          <w:rFonts w:ascii="Times New Roman" w:hAnsi="Times New Roman"/>
          <w:b w:val="0"/>
        </w:rPr>
        <w:t>ИНН 7725190506, КПП 772601001, ОГРН 1037700045591</w:t>
      </w:r>
      <w:r>
        <w:br/>
      </w:r>
      <w:r>
        <w:rPr>
          <w:rFonts w:ascii="Times New Roman" w:hAnsi="Times New Roman"/>
          <w:b w:val="0"/>
        </w:rPr>
        <w:t>Адрес: 117525, г. Москва, ул. Днепропетровская, д. 3, корп. 5, эт. 1, пом. III, ком. 7, офис 5-3</w:t>
      </w:r>
      <w:r>
        <w:br/>
      </w:r>
      <w:r>
        <w:rPr>
          <w:rFonts w:ascii="Times New Roman" w:hAnsi="Times New Roman"/>
          <w:b w:val="0"/>
        </w:rPr>
        <w:t>Расчётный счёт 40702810138000039869 в ПАО СБЕРБАНК, г. Москва, БИК 044525225, корреспондентский счёт 30101810400000000225</w:t>
      </w:r>
      <w:r>
        <w:br/>
      </w:r>
      <w:r>
        <w:rPr>
          <w:rFonts w:ascii="Times New Roman" w:hAnsi="Times New Roman"/>
          <w:b w:val="0"/>
        </w:rPr>
        <w:t>Электронная почта: info@syrye.ru</w:t>
      </w:r>
      <w:r>
        <w:br/>
      </w:r>
      <w:r>
        <w:rPr>
          <w:rFonts w:ascii="Times New Roman" w:hAnsi="Times New Roman"/>
          <w:b w:val="0"/>
        </w:rPr>
        <w:t>Без НДС: исполнитель применяет упрощённую систему налогообложения (глава 26.2 НК РФ)</w:t>
      </w:r>
      <w:r>
        <w:br/>
      </w:r>
      <w:r>
        <w:rPr>
          <w:rFonts w:ascii="Times New Roman" w:hAnsi="Times New Roman"/>
          <w:b w:val="0"/>
        </w:rPr>
        <w:t>Генеральный директор Борисюк М.А.</w:t>
      </w:r>
    </w:p>
    <w:p>
      <w:pPr>
        <w:keepNext/>
        <w:spacing w:before="200"/>
      </w:pPr>
      <w:r>
        <w:rPr>
          <w:b/>
        </w:rPr>
        <w:t>Приложение 1. Основные условия договора поставки с покупателем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1. Стороны: поставщик - ООО «АВАНТАЖ», действующее как агент от своего имени и за счёт принципалов; покупатель - компания, выбравшая предложение Торгового дома.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 Предмет, объём и цена - по таблице договора и спецификации, подтверждённой сторонами в кабинете площадки. Без НДС (УСН, гл. 26.2 НК РФ).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 Оплата - 100 % суммы договора до отгрузки по счёту поставщика. Частичная оплата не считается оплатой.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 Отгрузка - в срок, по адресу и способом, указанным в спецификации. Товар отгружает грузоотправитель - принципал; вместе с товаром передаются документы отгрузки, фото партии с замером размещаются в кабинете.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 Право собственности и риск случайной гибели товара переходят к покупателю в момент передачи товара покупателю или первому перевозчику по условиям спецификации.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6. Приёмка - по количеству и качеству по спецификации. Претензии покупатель заявляет в кабинете в срок, указанный в спецификации, а если он не указан - в течение 5 рабочих дней с получения товара; претензии рассматриваются с участием грузоотправителя.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 Если товар не отгружен в срок по причинам, за которые отвечает поставщик, покупателю возвращается вся оплата в течение 5 рабочих дней с его требования.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 Споры - в претензионном порядке (30 календарных дней), затем в Арбитражном суде города Москвы. Применимое право - право Российской Федерации.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Торгового дома</dc:title>
  <dc:subject/>
  <dc:creator>ООО «АВАНТАЖ»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